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1A" w:rsidRPr="00AD0AB9" w:rsidRDefault="00C5281A" w:rsidP="00C77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E4184">
        <w:rPr>
          <w:rFonts w:ascii="Times New Roman" w:hAnsi="Times New Roman" w:cs="Times New Roman"/>
          <w:sz w:val="24"/>
          <w:szCs w:val="24"/>
        </w:rPr>
        <w:t>руководителей</w:t>
      </w:r>
      <w:r w:rsidR="005B5737" w:rsidRPr="00AD0AB9">
        <w:rPr>
          <w:rFonts w:ascii="Times New Roman" w:hAnsi="Times New Roman" w:cs="Times New Roman"/>
          <w:sz w:val="24"/>
          <w:szCs w:val="24"/>
        </w:rPr>
        <w:t>,</w:t>
      </w:r>
    </w:p>
    <w:p w:rsidR="00FA1825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избран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 (назначен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) в качестве </w:t>
      </w:r>
      <w:r w:rsidR="00080916" w:rsidRPr="00AD0AB9">
        <w:rPr>
          <w:rFonts w:ascii="Times New Roman" w:hAnsi="Times New Roman" w:cs="Times New Roman"/>
          <w:sz w:val="24"/>
          <w:szCs w:val="24"/>
        </w:rPr>
        <w:t xml:space="preserve">независимых директоров </w:t>
      </w:r>
      <w:r w:rsidRPr="00AD0AB9">
        <w:rPr>
          <w:rFonts w:ascii="Times New Roman" w:hAnsi="Times New Roman" w:cs="Times New Roman"/>
          <w:sz w:val="24"/>
          <w:szCs w:val="24"/>
        </w:rPr>
        <w:t>в орган</w:t>
      </w:r>
      <w:r w:rsidR="007975CC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AD0AB9">
        <w:rPr>
          <w:rFonts w:ascii="Times New Roman" w:hAnsi="Times New Roman" w:cs="Times New Roman"/>
          <w:sz w:val="24"/>
          <w:szCs w:val="24"/>
        </w:rPr>
        <w:t xml:space="preserve"> управления и </w:t>
      </w:r>
    </w:p>
    <w:p w:rsidR="005B5737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контроля акционерных обществ на 201</w:t>
      </w:r>
      <w:r w:rsidR="00D638C7">
        <w:rPr>
          <w:rFonts w:ascii="Times New Roman" w:hAnsi="Times New Roman" w:cs="Times New Roman"/>
          <w:sz w:val="24"/>
          <w:szCs w:val="24"/>
        </w:rPr>
        <w:t>8</w:t>
      </w:r>
      <w:r w:rsidRPr="00AD0AB9">
        <w:rPr>
          <w:rFonts w:ascii="Times New Roman" w:hAnsi="Times New Roman" w:cs="Times New Roman"/>
          <w:sz w:val="24"/>
          <w:szCs w:val="24"/>
        </w:rPr>
        <w:t>-201</w:t>
      </w:r>
      <w:r w:rsidR="00D638C7">
        <w:rPr>
          <w:rFonts w:ascii="Times New Roman" w:hAnsi="Times New Roman" w:cs="Times New Roman"/>
          <w:sz w:val="24"/>
          <w:szCs w:val="24"/>
        </w:rPr>
        <w:t>9</w:t>
      </w:r>
      <w:r w:rsidRPr="00AD0A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5112D" w:rsidRPr="00AD0AB9" w:rsidRDefault="0005112D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696"/>
        <w:gridCol w:w="3696"/>
      </w:tblGrid>
      <w:tr w:rsidR="002968BC" w:rsidRPr="00F61F75" w:rsidTr="002968BC">
        <w:trPr>
          <w:jc w:val="center"/>
        </w:trPr>
        <w:tc>
          <w:tcPr>
            <w:tcW w:w="567" w:type="dxa"/>
          </w:tcPr>
          <w:p w:rsidR="002968BC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</w:p>
        </w:tc>
        <w:tc>
          <w:tcPr>
            <w:tcW w:w="3696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96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022B6C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022B6C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022B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B6C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Ассоциации фермеров и крестьянских подворий Татарстана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ОАО «Агропромышленный парк «Казань»</w:t>
            </w:r>
          </w:p>
        </w:tc>
      </w:tr>
      <w:tr w:rsidR="001E51CD" w:rsidRPr="00731DA9" w:rsidTr="002968BC">
        <w:trPr>
          <w:jc w:val="center"/>
        </w:trPr>
        <w:tc>
          <w:tcPr>
            <w:tcW w:w="567" w:type="dxa"/>
          </w:tcPr>
          <w:p w:rsidR="001E51CD" w:rsidRPr="00731DA9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731DA9" w:rsidRDefault="001E51CD" w:rsidP="002968BC">
            <w:pPr>
              <w:rPr>
                <w:rFonts w:ascii="Times New Roman" w:hAnsi="Times New Roman"/>
              </w:rPr>
            </w:pPr>
            <w:r w:rsidRPr="00731DA9">
              <w:rPr>
                <w:rFonts w:ascii="Times New Roman" w:hAnsi="Times New Roman"/>
              </w:rPr>
              <w:t>Галеев</w:t>
            </w:r>
          </w:p>
          <w:p w:rsidR="001E51CD" w:rsidRPr="00731DA9" w:rsidRDefault="001E51CD" w:rsidP="002968BC">
            <w:pPr>
              <w:rPr>
                <w:rFonts w:ascii="Times New Roman" w:hAnsi="Times New Roman"/>
              </w:rPr>
            </w:pPr>
            <w:r w:rsidRPr="00731DA9">
              <w:rPr>
                <w:rFonts w:ascii="Times New Roman" w:hAnsi="Times New Roman"/>
              </w:rPr>
              <w:t>Эдуард Геннадьевич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/>
              </w:rPr>
            </w:pPr>
            <w:r w:rsidRPr="00731DA9">
              <w:rPr>
                <w:rFonts w:ascii="Times New Roman" w:hAnsi="Times New Roman"/>
              </w:rPr>
              <w:t>Генеральный директор</w:t>
            </w:r>
          </w:p>
          <w:p w:rsidR="001E51CD" w:rsidRPr="00731DA9" w:rsidRDefault="001E51CD" w:rsidP="002968BC">
            <w:pPr>
              <w:rPr>
                <w:rFonts w:ascii="Times New Roman" w:hAnsi="Times New Roman"/>
              </w:rPr>
            </w:pPr>
            <w:r w:rsidRPr="00731DA9">
              <w:rPr>
                <w:rFonts w:ascii="Times New Roman" w:hAnsi="Times New Roman"/>
              </w:rPr>
              <w:t>ОАО «ТГК-16»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ОАО «Сетевая компания»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/>
              </w:rPr>
            </w:pPr>
            <w:r w:rsidRPr="00022B6C">
              <w:rPr>
                <w:rFonts w:ascii="Times New Roman" w:hAnsi="Times New Roman"/>
              </w:rPr>
              <w:t>Ганеев</w:t>
            </w:r>
          </w:p>
          <w:p w:rsidR="001E51CD" w:rsidRPr="00022B6C" w:rsidRDefault="001E51CD" w:rsidP="002968BC">
            <w:pPr>
              <w:rPr>
                <w:rFonts w:ascii="Times New Roman" w:hAnsi="Times New Roman"/>
              </w:rPr>
            </w:pPr>
            <w:r w:rsidRPr="00022B6C">
              <w:rPr>
                <w:rFonts w:ascii="Times New Roman" w:hAnsi="Times New Roman"/>
              </w:rPr>
              <w:t xml:space="preserve">Рустем </w:t>
            </w:r>
            <w:proofErr w:type="spellStart"/>
            <w:r w:rsidRPr="00022B6C">
              <w:rPr>
                <w:rFonts w:ascii="Times New Roman" w:hAnsi="Times New Roman"/>
              </w:rPr>
              <w:t>Рафаилевич</w:t>
            </w:r>
            <w:proofErr w:type="spellEnd"/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/>
              </w:rPr>
            </w:pPr>
            <w:r w:rsidRPr="00022B6C">
              <w:rPr>
                <w:rFonts w:ascii="Times New Roman" w:hAnsi="Times New Roman"/>
              </w:rPr>
              <w:t>Председатель Совета директоров КГ «Аудит, Менеджмент, Финансы», доцент юридического факультета К(П)ФУ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ОАО «Агентство по ипотечному жилищному кредитованию»</w:t>
            </w:r>
          </w:p>
        </w:tc>
      </w:tr>
      <w:tr w:rsidR="001E51CD" w:rsidRPr="00577C45" w:rsidTr="002968BC">
        <w:trPr>
          <w:jc w:val="center"/>
        </w:trPr>
        <w:tc>
          <w:tcPr>
            <w:tcW w:w="567" w:type="dxa"/>
          </w:tcPr>
          <w:p w:rsidR="001E51CD" w:rsidRPr="00577C45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77C45" w:rsidRDefault="001E51CD" w:rsidP="002968BC">
            <w:pPr>
              <w:rPr>
                <w:rFonts w:ascii="Times New Roman" w:hAnsi="Times New Roman"/>
              </w:rPr>
            </w:pPr>
            <w:r w:rsidRPr="00577C45">
              <w:rPr>
                <w:rFonts w:ascii="Times New Roman" w:hAnsi="Times New Roman"/>
              </w:rPr>
              <w:t>Гильмутдинов</w:t>
            </w:r>
          </w:p>
          <w:p w:rsidR="001E51CD" w:rsidRPr="00577C45" w:rsidRDefault="001E51CD" w:rsidP="002968BC">
            <w:pPr>
              <w:rPr>
                <w:rFonts w:ascii="Times New Roman" w:hAnsi="Times New Roman"/>
              </w:rPr>
            </w:pPr>
            <w:r w:rsidRPr="00577C45">
              <w:rPr>
                <w:rFonts w:ascii="Times New Roman" w:hAnsi="Times New Roman"/>
              </w:rPr>
              <w:t>Альберт Харисович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/>
              </w:rPr>
            </w:pPr>
            <w:r w:rsidRPr="00577C45">
              <w:rPr>
                <w:rFonts w:ascii="Times New Roman" w:hAnsi="Times New Roman"/>
              </w:rPr>
              <w:t>Ректор Казанского национального исследовательского технического университета-КАИ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77C45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ПАО «КАИ-Лазер»</w:t>
            </w:r>
          </w:p>
          <w:p w:rsidR="001E51CD" w:rsidRPr="00577C45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022B6C" w:rsidRPr="00577C45" w:rsidTr="002968BC">
        <w:trPr>
          <w:jc w:val="center"/>
        </w:trPr>
        <w:tc>
          <w:tcPr>
            <w:tcW w:w="567" w:type="dxa"/>
          </w:tcPr>
          <w:p w:rsidR="00022B6C" w:rsidRPr="00577C45" w:rsidRDefault="00022B6C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22B6C" w:rsidRDefault="00022B6C" w:rsidP="002968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Гогин</w:t>
            </w:r>
          </w:p>
          <w:p w:rsidR="00022B6C" w:rsidRPr="00577C45" w:rsidRDefault="00022B6C" w:rsidP="002968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Валерий Алексеевич</w:t>
            </w:r>
          </w:p>
        </w:tc>
        <w:tc>
          <w:tcPr>
            <w:tcW w:w="3696" w:type="dxa"/>
          </w:tcPr>
          <w:p w:rsidR="009E4184" w:rsidRDefault="009E4184" w:rsidP="002968BC">
            <w:pPr>
              <w:rPr>
                <w:rFonts w:ascii="Times New Roman" w:hAnsi="Times New Roman"/>
              </w:rPr>
            </w:pPr>
            <w:r w:rsidRPr="009E4184">
              <w:rPr>
                <w:rFonts w:ascii="Times New Roman" w:hAnsi="Times New Roman"/>
              </w:rPr>
              <w:t xml:space="preserve">Генеральный директор </w:t>
            </w:r>
          </w:p>
          <w:p w:rsidR="00022B6C" w:rsidRPr="00577C45" w:rsidRDefault="009E4184" w:rsidP="002968BC">
            <w:pPr>
              <w:rPr>
                <w:rFonts w:ascii="Times New Roman" w:hAnsi="Times New Roman"/>
              </w:rPr>
            </w:pPr>
            <w:r w:rsidRPr="009E4184">
              <w:rPr>
                <w:rFonts w:ascii="Times New Roman" w:hAnsi="Times New Roman"/>
              </w:rPr>
              <w:t>АО «Центр экспертизы и аккредитации»</w:t>
            </w:r>
          </w:p>
        </w:tc>
        <w:tc>
          <w:tcPr>
            <w:tcW w:w="3696" w:type="dxa"/>
          </w:tcPr>
          <w:p w:rsidR="00022B6C" w:rsidRPr="00577C45" w:rsidRDefault="00022B6C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«Республиканский информационно-вычислительный центр»</w:t>
            </w:r>
          </w:p>
        </w:tc>
      </w:tr>
      <w:tr w:rsidR="001E51CD" w:rsidRPr="00731DA9" w:rsidTr="002968BC">
        <w:trPr>
          <w:jc w:val="center"/>
        </w:trPr>
        <w:tc>
          <w:tcPr>
            <w:tcW w:w="567" w:type="dxa"/>
          </w:tcPr>
          <w:p w:rsidR="001E51CD" w:rsidRPr="00731DA9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Дмитриев</w:t>
            </w:r>
          </w:p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ОАО «Волжский научно-исследовательский институт углеводородного сырья»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Дмитриев</w:t>
            </w:r>
          </w:p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022B6C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«Проекты Татарстана»</w:t>
            </w:r>
          </w:p>
        </w:tc>
      </w:tr>
      <w:tr w:rsidR="001E51CD" w:rsidRPr="00577C45" w:rsidTr="002968BC">
        <w:trPr>
          <w:jc w:val="center"/>
        </w:trPr>
        <w:tc>
          <w:tcPr>
            <w:tcW w:w="567" w:type="dxa"/>
          </w:tcPr>
          <w:p w:rsidR="001E51CD" w:rsidRPr="00577C45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Донченко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696" w:type="dxa"/>
          </w:tcPr>
          <w:p w:rsidR="001E51CD" w:rsidRPr="00577C45" w:rsidRDefault="001E51CD" w:rsidP="00577C45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АО «</w:t>
            </w:r>
            <w:r w:rsidR="00577C45" w:rsidRPr="00577C45">
              <w:rPr>
                <w:rFonts w:ascii="Times New Roman" w:hAnsi="Times New Roman" w:cs="Times New Roman"/>
              </w:rPr>
              <w:t>Детская стоматологическая поликлиника №9»</w:t>
            </w:r>
          </w:p>
        </w:tc>
      </w:tr>
      <w:tr w:rsidR="001E51CD" w:rsidRPr="00577C45" w:rsidTr="002968BC">
        <w:trPr>
          <w:jc w:val="center"/>
        </w:trPr>
        <w:tc>
          <w:tcPr>
            <w:tcW w:w="567" w:type="dxa"/>
          </w:tcPr>
          <w:p w:rsidR="001E51CD" w:rsidRPr="00577C45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Донченко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77C45">
              <w:rPr>
                <w:rFonts w:ascii="Times New Roman" w:hAnsi="Times New Roman" w:cs="Times New Roman"/>
              </w:rPr>
              <w:t>Буинское</w:t>
            </w:r>
            <w:proofErr w:type="spellEnd"/>
            <w:r w:rsidRPr="00577C45">
              <w:rPr>
                <w:rFonts w:ascii="Times New Roman" w:hAnsi="Times New Roman" w:cs="Times New Roman"/>
              </w:rPr>
              <w:t xml:space="preserve"> МПП ЖКХ (Инженерные сети)</w:t>
            </w:r>
          </w:p>
        </w:tc>
      </w:tr>
      <w:tr w:rsidR="001E51CD" w:rsidRPr="00577C45" w:rsidTr="002968BC">
        <w:trPr>
          <w:jc w:val="center"/>
        </w:trPr>
        <w:tc>
          <w:tcPr>
            <w:tcW w:w="567" w:type="dxa"/>
          </w:tcPr>
          <w:p w:rsidR="001E51CD" w:rsidRPr="00577C45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 xml:space="preserve">Иванов 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Леонид Иванович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группы компаний «Аудитор-Ч»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ОАО «Альметьевск-Водоканал»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ОАО «Особая экономическая зона ППТ «</w:t>
            </w:r>
            <w:proofErr w:type="spellStart"/>
            <w:r w:rsidRPr="00022B6C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022B6C">
              <w:rPr>
                <w:rFonts w:ascii="Times New Roman" w:hAnsi="Times New Roman" w:cs="Times New Roman"/>
              </w:rPr>
              <w:t>»</w:t>
            </w:r>
          </w:p>
        </w:tc>
      </w:tr>
      <w:tr w:rsidR="001E51CD" w:rsidRPr="00731DA9" w:rsidTr="002968BC">
        <w:trPr>
          <w:jc w:val="center"/>
        </w:trPr>
        <w:tc>
          <w:tcPr>
            <w:tcW w:w="567" w:type="dxa"/>
          </w:tcPr>
          <w:p w:rsidR="001E51CD" w:rsidRPr="00731DA9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АО «Татэнерго»</w:t>
            </w:r>
          </w:p>
        </w:tc>
      </w:tr>
      <w:tr w:rsidR="001E51CD" w:rsidRPr="00577C45" w:rsidTr="002968BC">
        <w:trPr>
          <w:jc w:val="center"/>
        </w:trPr>
        <w:tc>
          <w:tcPr>
            <w:tcW w:w="567" w:type="dxa"/>
          </w:tcPr>
          <w:p w:rsidR="001E51CD" w:rsidRPr="00577C45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77C45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ПАО «КАИ-Лазер»</w:t>
            </w:r>
          </w:p>
          <w:p w:rsidR="001E51CD" w:rsidRPr="00577C45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1E51CD" w:rsidRPr="00577C45" w:rsidTr="002968BC">
        <w:trPr>
          <w:jc w:val="center"/>
        </w:trPr>
        <w:tc>
          <w:tcPr>
            <w:tcW w:w="567" w:type="dxa"/>
          </w:tcPr>
          <w:p w:rsidR="001E51CD" w:rsidRPr="00577C45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  <w:lang w:val="en-US"/>
              </w:rPr>
            </w:pPr>
            <w:r w:rsidRPr="00577C45">
              <w:rPr>
                <w:rFonts w:ascii="Times New Roman" w:hAnsi="Times New Roman" w:cs="Times New Roman"/>
              </w:rPr>
              <w:t xml:space="preserve">Мартынов 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Евгений Васильевич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Директор ГАУ «Центр энергосберегающих технологий РТ при КМ РТ»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77C45">
              <w:rPr>
                <w:rFonts w:ascii="Times New Roman" w:hAnsi="Times New Roman" w:cs="Times New Roman"/>
              </w:rPr>
              <w:t>Таттеплосбыт</w:t>
            </w:r>
            <w:proofErr w:type="spellEnd"/>
            <w:r w:rsidRPr="00577C45">
              <w:rPr>
                <w:rFonts w:ascii="Times New Roman" w:hAnsi="Times New Roman" w:cs="Times New Roman"/>
              </w:rPr>
              <w:t>»</w:t>
            </w:r>
          </w:p>
        </w:tc>
      </w:tr>
      <w:tr w:rsidR="001E51CD" w:rsidRPr="00577C45" w:rsidTr="002968BC">
        <w:trPr>
          <w:jc w:val="center"/>
        </w:trPr>
        <w:tc>
          <w:tcPr>
            <w:tcW w:w="567" w:type="dxa"/>
          </w:tcPr>
          <w:p w:rsidR="001E51CD" w:rsidRPr="00577C45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Мустафин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577C45">
              <w:rPr>
                <w:rFonts w:ascii="Times New Roman" w:hAnsi="Times New Roman" w:cs="Times New Roman"/>
              </w:rPr>
              <w:t>Харис</w:t>
            </w:r>
            <w:proofErr w:type="spellEnd"/>
            <w:r w:rsidRPr="00577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C45">
              <w:rPr>
                <w:rFonts w:ascii="Times New Roman" w:hAnsi="Times New Roman" w:cs="Times New Roman"/>
              </w:rPr>
              <w:t>Вагизович</w:t>
            </w:r>
            <w:proofErr w:type="spellEnd"/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 xml:space="preserve">Заместитель ген. директора 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77C45">
              <w:rPr>
                <w:rFonts w:ascii="Times New Roman" w:hAnsi="Times New Roman" w:cs="Times New Roman"/>
              </w:rPr>
              <w:t>Татнефтехиминвест</w:t>
            </w:r>
            <w:proofErr w:type="spellEnd"/>
            <w:r w:rsidRPr="00577C45">
              <w:rPr>
                <w:rFonts w:ascii="Times New Roman" w:hAnsi="Times New Roman" w:cs="Times New Roman"/>
              </w:rPr>
              <w:t>-холдинг»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77C45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"Региональный центр инжиниринга в сфере хим. технологий"</w:t>
            </w:r>
          </w:p>
        </w:tc>
      </w:tr>
      <w:tr w:rsidR="00731DA9" w:rsidRPr="00731DA9" w:rsidTr="00662CE2">
        <w:trPr>
          <w:jc w:val="center"/>
        </w:trPr>
        <w:tc>
          <w:tcPr>
            <w:tcW w:w="567" w:type="dxa"/>
          </w:tcPr>
          <w:p w:rsidR="00731DA9" w:rsidRPr="00731DA9" w:rsidRDefault="00731DA9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31DA9" w:rsidRPr="00731DA9" w:rsidRDefault="00731DA9" w:rsidP="00662CE2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Николаев</w:t>
            </w:r>
          </w:p>
          <w:p w:rsidR="00731DA9" w:rsidRPr="00731DA9" w:rsidRDefault="00731DA9" w:rsidP="00662CE2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:rsidR="00731DA9" w:rsidRPr="00731DA9" w:rsidRDefault="00731DA9" w:rsidP="00662CE2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:rsidR="00731DA9" w:rsidRPr="00731DA9" w:rsidRDefault="00731DA9" w:rsidP="00731DA9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ОАО «Сетевая компания»</w:t>
            </w:r>
          </w:p>
        </w:tc>
      </w:tr>
      <w:tr w:rsidR="001E51CD" w:rsidRPr="00731DA9" w:rsidTr="002968BC">
        <w:trPr>
          <w:jc w:val="center"/>
        </w:trPr>
        <w:tc>
          <w:tcPr>
            <w:tcW w:w="567" w:type="dxa"/>
          </w:tcPr>
          <w:p w:rsidR="001E51CD" w:rsidRPr="00731DA9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Николаев</w:t>
            </w:r>
          </w:p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731DA9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731DA9">
              <w:rPr>
                <w:rFonts w:ascii="Times New Roman" w:hAnsi="Times New Roman" w:cs="Times New Roman"/>
              </w:rPr>
              <w:t>»</w:t>
            </w:r>
          </w:p>
        </w:tc>
      </w:tr>
      <w:tr w:rsidR="001E51CD" w:rsidRPr="00731DA9" w:rsidTr="002968BC">
        <w:trPr>
          <w:jc w:val="center"/>
        </w:trPr>
        <w:tc>
          <w:tcPr>
            <w:tcW w:w="567" w:type="dxa"/>
          </w:tcPr>
          <w:p w:rsidR="001E51CD" w:rsidRPr="00731DA9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 xml:space="preserve">Пахомов </w:t>
            </w:r>
          </w:p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Генеральный директор</w:t>
            </w:r>
          </w:p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ОАО «Сетевая компания»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022B6C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АО "Информационно-издательский центр"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022B6C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696" w:type="dxa"/>
          </w:tcPr>
          <w:p w:rsidR="001E51CD" w:rsidRPr="00022B6C" w:rsidRDefault="001E51CD" w:rsidP="00172827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22B6C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"Центр цифровых технологий"</w:t>
            </w:r>
          </w:p>
        </w:tc>
      </w:tr>
      <w:tr w:rsidR="00022B6C" w:rsidRPr="00022B6C" w:rsidTr="002968BC">
        <w:trPr>
          <w:jc w:val="center"/>
        </w:trPr>
        <w:tc>
          <w:tcPr>
            <w:tcW w:w="567" w:type="dxa"/>
          </w:tcPr>
          <w:p w:rsidR="00022B6C" w:rsidRPr="00022B6C" w:rsidRDefault="00022B6C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22B6C" w:rsidRDefault="00022B6C" w:rsidP="002968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Сабиров</w:t>
            </w:r>
            <w:proofErr w:type="spellEnd"/>
          </w:p>
          <w:p w:rsidR="00022B6C" w:rsidRPr="00022B6C" w:rsidRDefault="00022B6C" w:rsidP="0029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</w:tc>
        <w:tc>
          <w:tcPr>
            <w:tcW w:w="3696" w:type="dxa"/>
          </w:tcPr>
          <w:p w:rsidR="009E4184" w:rsidRDefault="009E4184" w:rsidP="009E4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E4184"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Pr="009E4184">
              <w:rPr>
                <w:rFonts w:ascii="Times New Roman" w:hAnsi="Times New Roman" w:cs="Times New Roman"/>
              </w:rPr>
              <w:t xml:space="preserve"> директор </w:t>
            </w:r>
          </w:p>
          <w:p w:rsidR="00022B6C" w:rsidRPr="00022B6C" w:rsidRDefault="009E4184" w:rsidP="009E4184">
            <w:pPr>
              <w:rPr>
                <w:rFonts w:ascii="Times New Roman" w:hAnsi="Times New Roman" w:cs="Times New Roman"/>
              </w:rPr>
            </w:pPr>
            <w:r w:rsidRPr="009E4184">
              <w:rPr>
                <w:rFonts w:ascii="Times New Roman" w:hAnsi="Times New Roman" w:cs="Times New Roman"/>
              </w:rPr>
              <w:t>ОАО «Холдинговая компания «</w:t>
            </w:r>
            <w:proofErr w:type="spellStart"/>
            <w:r w:rsidRPr="009E4184">
              <w:rPr>
                <w:rFonts w:ascii="Times New Roman" w:hAnsi="Times New Roman" w:cs="Times New Roman"/>
              </w:rPr>
              <w:t>Татнефтепродукт</w:t>
            </w:r>
            <w:proofErr w:type="spellEnd"/>
            <w:r w:rsidRPr="009E41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6" w:type="dxa"/>
          </w:tcPr>
          <w:p w:rsidR="00022B6C" w:rsidRPr="00022B6C" w:rsidRDefault="00022B6C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«Республиканский агропромышленный центр инвестиций и новаций»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/>
              </w:rPr>
            </w:pPr>
            <w:r w:rsidRPr="00022B6C">
              <w:rPr>
                <w:rFonts w:ascii="Times New Roman" w:hAnsi="Times New Roman"/>
              </w:rPr>
              <w:t>Сафиуллин</w:t>
            </w:r>
          </w:p>
          <w:p w:rsidR="001E51CD" w:rsidRPr="00022B6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022B6C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022B6C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ОАО «Агропромышленный парк «Казань»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/>
              </w:rPr>
            </w:pPr>
            <w:r w:rsidRPr="00022B6C">
              <w:rPr>
                <w:rFonts w:ascii="Times New Roman" w:hAnsi="Times New Roman"/>
              </w:rPr>
              <w:t>Сафиуллин</w:t>
            </w:r>
          </w:p>
          <w:p w:rsidR="001E51CD" w:rsidRPr="00022B6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022B6C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022B6C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:rsidR="001E51CD" w:rsidRPr="00022B6C" w:rsidRDefault="001E51CD" w:rsidP="00022B6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АО «</w:t>
            </w:r>
            <w:r w:rsidR="00022B6C" w:rsidRPr="00022B6C">
              <w:rPr>
                <w:rFonts w:ascii="Times New Roman" w:hAnsi="Times New Roman" w:cs="Times New Roman"/>
              </w:rPr>
              <w:t>РПО «</w:t>
            </w:r>
            <w:proofErr w:type="spellStart"/>
            <w:r w:rsidR="00022B6C" w:rsidRPr="00022B6C">
              <w:rPr>
                <w:rFonts w:ascii="Times New Roman" w:hAnsi="Times New Roman" w:cs="Times New Roman"/>
              </w:rPr>
              <w:t>Таткоммунэнерго</w:t>
            </w:r>
            <w:proofErr w:type="spellEnd"/>
            <w:r w:rsidRPr="00022B6C">
              <w:rPr>
                <w:rFonts w:ascii="Times New Roman" w:hAnsi="Times New Roman" w:cs="Times New Roman"/>
              </w:rPr>
              <w:t>»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/>
              </w:rPr>
            </w:pPr>
            <w:r w:rsidRPr="00022B6C">
              <w:rPr>
                <w:rFonts w:ascii="Times New Roman" w:hAnsi="Times New Roman"/>
              </w:rPr>
              <w:t>Сафиуллин</w:t>
            </w:r>
          </w:p>
          <w:p w:rsidR="001E51CD" w:rsidRPr="00022B6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022B6C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Fonts w:ascii="Times New Roman" w:hAnsi="Times New Roman"/>
                <w:sz w:val="22"/>
                <w:szCs w:val="22"/>
              </w:rPr>
            </w:pPr>
            <w:r w:rsidRPr="00022B6C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  <w:p w:rsidR="001E51CD" w:rsidRPr="00022B6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3696" w:type="dxa"/>
          </w:tcPr>
          <w:p w:rsidR="001E51CD" w:rsidRPr="00022B6C" w:rsidRDefault="001E51CD" w:rsidP="002968BC">
            <w:pPr>
              <w:rPr>
                <w:rFonts w:ascii="Times New Roman" w:hAnsi="Times New Roman" w:cs="Times New Roman"/>
              </w:rPr>
            </w:pPr>
            <w:r w:rsidRPr="00022B6C">
              <w:rPr>
                <w:rFonts w:ascii="Times New Roman" w:hAnsi="Times New Roman" w:cs="Times New Roman"/>
              </w:rPr>
              <w:t>АО «Корпорация экспорта Республики Татарстан»</w:t>
            </w:r>
          </w:p>
        </w:tc>
      </w:tr>
      <w:tr w:rsidR="001E51CD" w:rsidRPr="00022B6C" w:rsidTr="002968BC">
        <w:trPr>
          <w:jc w:val="center"/>
        </w:trPr>
        <w:tc>
          <w:tcPr>
            <w:tcW w:w="567" w:type="dxa"/>
          </w:tcPr>
          <w:p w:rsidR="001E51CD" w:rsidRPr="00022B6C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022B6C" w:rsidRDefault="001E51CD" w:rsidP="002968BC">
            <w:pPr>
              <w:rPr>
                <w:rFonts w:ascii="Times New Roman" w:hAnsi="Times New Roman"/>
              </w:rPr>
            </w:pPr>
            <w:r w:rsidRPr="00022B6C">
              <w:rPr>
                <w:rFonts w:ascii="Times New Roman" w:hAnsi="Times New Roman"/>
              </w:rPr>
              <w:t>Сафиуллин</w:t>
            </w:r>
          </w:p>
          <w:p w:rsidR="001E51CD" w:rsidRPr="00022B6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022B6C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022B6C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022B6C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:rsidR="001E51CD" w:rsidRPr="00022B6C" w:rsidRDefault="001E51CD" w:rsidP="00577C45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22B6C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"</w:t>
            </w:r>
            <w:r w:rsidR="00577C45" w:rsidRPr="00022B6C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Управление капитального строительства инженерных сетей и развития энергосберегающих технологий</w:t>
            </w:r>
            <w:r w:rsidRPr="00022B6C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"</w:t>
            </w:r>
          </w:p>
        </w:tc>
      </w:tr>
      <w:tr w:rsidR="001E51CD" w:rsidRPr="00577C45" w:rsidTr="002968BC">
        <w:trPr>
          <w:jc w:val="center"/>
        </w:trPr>
        <w:tc>
          <w:tcPr>
            <w:tcW w:w="567" w:type="dxa"/>
          </w:tcPr>
          <w:p w:rsidR="001E51CD" w:rsidRPr="00577C45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77C45" w:rsidRDefault="001E51CD" w:rsidP="002968BC">
            <w:pPr>
              <w:rPr>
                <w:rFonts w:ascii="Times New Roman" w:hAnsi="Times New Roman"/>
              </w:rPr>
            </w:pPr>
            <w:r w:rsidRPr="00577C45">
              <w:rPr>
                <w:rFonts w:ascii="Times New Roman" w:hAnsi="Times New Roman"/>
              </w:rPr>
              <w:t>Тихомиров</w:t>
            </w:r>
          </w:p>
          <w:p w:rsidR="001E51CD" w:rsidRPr="00577C45" w:rsidRDefault="001E51CD" w:rsidP="002968BC">
            <w:pPr>
              <w:rPr>
                <w:rFonts w:ascii="Times New Roman" w:hAnsi="Times New Roman"/>
              </w:rPr>
            </w:pPr>
            <w:r w:rsidRPr="00577C45">
              <w:rPr>
                <w:rFonts w:ascii="Times New Roman" w:hAnsi="Times New Roman"/>
              </w:rPr>
              <w:t>Борис Иванович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/>
              </w:rPr>
            </w:pPr>
            <w:r w:rsidRPr="00577C45">
              <w:rPr>
                <w:rFonts w:ascii="Times New Roman" w:hAnsi="Times New Roman"/>
              </w:rPr>
              <w:t>Генеральный директор</w:t>
            </w:r>
          </w:p>
          <w:p w:rsidR="001E51CD" w:rsidRPr="00577C45" w:rsidRDefault="001E51CD" w:rsidP="002968BC">
            <w:pPr>
              <w:pStyle w:val="Style6"/>
              <w:widowControl/>
              <w:spacing w:line="240" w:lineRule="exact"/>
              <w:ind w:left="24" w:hanging="24"/>
              <w:rPr>
                <w:rStyle w:val="FontStyle22"/>
                <w:sz w:val="22"/>
                <w:szCs w:val="22"/>
              </w:rPr>
            </w:pPr>
            <w:r w:rsidRPr="00577C45">
              <w:rPr>
                <w:rFonts w:ascii="Times New Roman" w:hAnsi="Times New Roman"/>
                <w:sz w:val="22"/>
                <w:szCs w:val="22"/>
              </w:rPr>
              <w:t xml:space="preserve">АО «Казанский </w:t>
            </w:r>
            <w:proofErr w:type="spellStart"/>
            <w:r w:rsidRPr="00577C45">
              <w:rPr>
                <w:rFonts w:ascii="Times New Roman" w:hAnsi="Times New Roman"/>
                <w:sz w:val="22"/>
                <w:szCs w:val="22"/>
              </w:rPr>
              <w:t>Гипронииавиапром</w:t>
            </w:r>
            <w:proofErr w:type="spellEnd"/>
            <w:r w:rsidRPr="00577C45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96" w:type="dxa"/>
          </w:tcPr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  <w:r w:rsidRPr="00577C45">
              <w:rPr>
                <w:rFonts w:ascii="Times New Roman" w:hAnsi="Times New Roman" w:cs="Times New Roman"/>
              </w:rPr>
              <w:t>ОАО «КНИАТ»</w:t>
            </w:r>
          </w:p>
          <w:p w:rsidR="001E51CD" w:rsidRPr="00577C45" w:rsidRDefault="001E51CD" w:rsidP="002968BC">
            <w:pPr>
              <w:rPr>
                <w:rFonts w:ascii="Times New Roman" w:hAnsi="Times New Roman" w:cs="Times New Roman"/>
              </w:rPr>
            </w:pPr>
          </w:p>
        </w:tc>
      </w:tr>
      <w:tr w:rsidR="001E51CD" w:rsidRPr="00731DA9" w:rsidTr="002968BC">
        <w:trPr>
          <w:jc w:val="center"/>
        </w:trPr>
        <w:tc>
          <w:tcPr>
            <w:tcW w:w="567" w:type="dxa"/>
          </w:tcPr>
          <w:p w:rsidR="001E51CD" w:rsidRPr="00731DA9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Фаттахов</w:t>
            </w:r>
          </w:p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 xml:space="preserve">Равиль </w:t>
            </w:r>
            <w:proofErr w:type="spellStart"/>
            <w:r w:rsidRPr="00731DA9">
              <w:rPr>
                <w:rFonts w:ascii="Times New Roman" w:hAnsi="Times New Roman" w:cs="Times New Roman"/>
              </w:rPr>
              <w:t>Фатыхович</w:t>
            </w:r>
            <w:proofErr w:type="spellEnd"/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 xml:space="preserve">Директор </w:t>
            </w:r>
          </w:p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1DA9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731DA9"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3696" w:type="dxa"/>
          </w:tcPr>
          <w:p w:rsidR="001E51CD" w:rsidRPr="00731DA9" w:rsidRDefault="001E51CD" w:rsidP="002968BC">
            <w:pPr>
              <w:rPr>
                <w:rFonts w:ascii="Times New Roman" w:hAnsi="Times New Roman" w:cs="Times New Roman"/>
              </w:rPr>
            </w:pPr>
            <w:r w:rsidRPr="00731DA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731DA9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731DA9">
              <w:rPr>
                <w:rFonts w:ascii="Times New Roman" w:hAnsi="Times New Roman" w:cs="Times New Roman"/>
              </w:rPr>
              <w:t xml:space="preserve"> комбинат хлебопродуктов №2»</w:t>
            </w:r>
          </w:p>
        </w:tc>
      </w:tr>
    </w:tbl>
    <w:p w:rsidR="005B5737" w:rsidRPr="00731DA9" w:rsidRDefault="005B5737" w:rsidP="00C5281A">
      <w:pPr>
        <w:spacing w:after="0"/>
        <w:rPr>
          <w:rFonts w:ascii="Times New Roman" w:hAnsi="Times New Roman" w:cs="Times New Roman"/>
          <w:b/>
        </w:rPr>
      </w:pPr>
    </w:p>
    <w:sectPr w:rsidR="005B5737" w:rsidRPr="00731DA9" w:rsidSect="009F503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49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62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35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0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FB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4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422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AC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0BD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18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6400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861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0580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E79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64F5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15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5"/>
    <w:rsid w:val="00022B6C"/>
    <w:rsid w:val="00046875"/>
    <w:rsid w:val="0005112D"/>
    <w:rsid w:val="000612A3"/>
    <w:rsid w:val="00071407"/>
    <w:rsid w:val="00080916"/>
    <w:rsid w:val="00083BCE"/>
    <w:rsid w:val="000C56EC"/>
    <w:rsid w:val="000E17B7"/>
    <w:rsid w:val="000E4402"/>
    <w:rsid w:val="00115B43"/>
    <w:rsid w:val="00172827"/>
    <w:rsid w:val="001E453C"/>
    <w:rsid w:val="001E51CD"/>
    <w:rsid w:val="001F7DDC"/>
    <w:rsid w:val="00225F29"/>
    <w:rsid w:val="00270C7C"/>
    <w:rsid w:val="00272DAD"/>
    <w:rsid w:val="00273D83"/>
    <w:rsid w:val="00283352"/>
    <w:rsid w:val="002968BC"/>
    <w:rsid w:val="002D6C70"/>
    <w:rsid w:val="00307427"/>
    <w:rsid w:val="00331CE9"/>
    <w:rsid w:val="00332192"/>
    <w:rsid w:val="00345A37"/>
    <w:rsid w:val="003520AE"/>
    <w:rsid w:val="00362D36"/>
    <w:rsid w:val="00367178"/>
    <w:rsid w:val="00385F8B"/>
    <w:rsid w:val="00422CA5"/>
    <w:rsid w:val="004768BD"/>
    <w:rsid w:val="004B71CA"/>
    <w:rsid w:val="004C5885"/>
    <w:rsid w:val="005263BF"/>
    <w:rsid w:val="00530ECD"/>
    <w:rsid w:val="00534984"/>
    <w:rsid w:val="00557C0B"/>
    <w:rsid w:val="005615D9"/>
    <w:rsid w:val="005758B3"/>
    <w:rsid w:val="00577C45"/>
    <w:rsid w:val="005B5737"/>
    <w:rsid w:val="005C5321"/>
    <w:rsid w:val="005F1FA0"/>
    <w:rsid w:val="006245A6"/>
    <w:rsid w:val="00662A8E"/>
    <w:rsid w:val="0066340C"/>
    <w:rsid w:val="00670FE7"/>
    <w:rsid w:val="00676822"/>
    <w:rsid w:val="006A7EDD"/>
    <w:rsid w:val="00706664"/>
    <w:rsid w:val="00713506"/>
    <w:rsid w:val="00722735"/>
    <w:rsid w:val="00731DA9"/>
    <w:rsid w:val="00742A78"/>
    <w:rsid w:val="00745161"/>
    <w:rsid w:val="00746789"/>
    <w:rsid w:val="00773BAF"/>
    <w:rsid w:val="00790D37"/>
    <w:rsid w:val="007975CC"/>
    <w:rsid w:val="00797D15"/>
    <w:rsid w:val="007A1F45"/>
    <w:rsid w:val="00820D73"/>
    <w:rsid w:val="00845A27"/>
    <w:rsid w:val="00867110"/>
    <w:rsid w:val="008A40F0"/>
    <w:rsid w:val="008C5D23"/>
    <w:rsid w:val="008D25F8"/>
    <w:rsid w:val="008D3F87"/>
    <w:rsid w:val="00936A63"/>
    <w:rsid w:val="009525A5"/>
    <w:rsid w:val="0097717A"/>
    <w:rsid w:val="009831B1"/>
    <w:rsid w:val="009A03C5"/>
    <w:rsid w:val="009B0EE0"/>
    <w:rsid w:val="009D4314"/>
    <w:rsid w:val="009E4184"/>
    <w:rsid w:val="009F5032"/>
    <w:rsid w:val="00A125E7"/>
    <w:rsid w:val="00A520C4"/>
    <w:rsid w:val="00A5478B"/>
    <w:rsid w:val="00A630BF"/>
    <w:rsid w:val="00A751D9"/>
    <w:rsid w:val="00A751FD"/>
    <w:rsid w:val="00AD0AB9"/>
    <w:rsid w:val="00AF2C3C"/>
    <w:rsid w:val="00B25080"/>
    <w:rsid w:val="00B43955"/>
    <w:rsid w:val="00B67232"/>
    <w:rsid w:val="00B74A81"/>
    <w:rsid w:val="00B75F75"/>
    <w:rsid w:val="00B87A6B"/>
    <w:rsid w:val="00BC7E35"/>
    <w:rsid w:val="00C42D67"/>
    <w:rsid w:val="00C5281A"/>
    <w:rsid w:val="00C70C7A"/>
    <w:rsid w:val="00C77E9A"/>
    <w:rsid w:val="00CB40F1"/>
    <w:rsid w:val="00CC3F7C"/>
    <w:rsid w:val="00CD0F02"/>
    <w:rsid w:val="00D166F6"/>
    <w:rsid w:val="00D638C7"/>
    <w:rsid w:val="00DA3469"/>
    <w:rsid w:val="00DF4F28"/>
    <w:rsid w:val="00E022A6"/>
    <w:rsid w:val="00E03DEC"/>
    <w:rsid w:val="00E32781"/>
    <w:rsid w:val="00E411AC"/>
    <w:rsid w:val="00E74363"/>
    <w:rsid w:val="00E81500"/>
    <w:rsid w:val="00E92F11"/>
    <w:rsid w:val="00E9582B"/>
    <w:rsid w:val="00EB73FD"/>
    <w:rsid w:val="00EF1F55"/>
    <w:rsid w:val="00F02953"/>
    <w:rsid w:val="00F22413"/>
    <w:rsid w:val="00F34FDA"/>
    <w:rsid w:val="00F61F75"/>
    <w:rsid w:val="00F815D1"/>
    <w:rsid w:val="00F83510"/>
    <w:rsid w:val="00FA1825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D912-3601-46E8-B75E-8EB366E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F2C3C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F2C3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2C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520C4"/>
    <w:rPr>
      <w:rFonts w:ascii="Franklin Gothic Demi" w:hAnsi="Franklin Gothic Demi" w:cs="Franklin Gothic Demi"/>
      <w:b/>
      <w:bCs/>
      <w:sz w:val="58"/>
      <w:szCs w:val="58"/>
    </w:rPr>
  </w:style>
  <w:style w:type="character" w:customStyle="1" w:styleId="FontStyle12">
    <w:name w:val="Font Style12"/>
    <w:basedOn w:val="a0"/>
    <w:uiPriority w:val="99"/>
    <w:rsid w:val="00A520C4"/>
    <w:rPr>
      <w:rFonts w:ascii="Times New Roman" w:hAnsi="Times New Roman" w:cs="Times New Roman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645B-0A0B-4DD0-A884-58CC57A5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Natacha</cp:lastModifiedBy>
  <cp:revision>6</cp:revision>
  <cp:lastPrinted>2017-10-25T14:14:00Z</cp:lastPrinted>
  <dcterms:created xsi:type="dcterms:W3CDTF">2019-11-15T08:14:00Z</dcterms:created>
  <dcterms:modified xsi:type="dcterms:W3CDTF">2019-11-15T13:22:00Z</dcterms:modified>
</cp:coreProperties>
</file>